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32" w:rsidRPr="00CC3E6A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CC3E6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Краткосрочный план урока по физической культуре</w:t>
      </w: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en-GB"/>
        </w:rPr>
      </w:pPr>
    </w:p>
    <w:tbl>
      <w:tblPr>
        <w:tblStyle w:val="a3"/>
        <w:tblW w:w="5702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1936"/>
        <w:gridCol w:w="1496"/>
        <w:gridCol w:w="477"/>
        <w:gridCol w:w="1673"/>
        <w:gridCol w:w="1096"/>
        <w:gridCol w:w="1658"/>
        <w:gridCol w:w="2321"/>
      </w:tblGrid>
      <w:tr w:rsidR="00CA2332" w:rsidRPr="00CA2332" w:rsidTr="00307C7F">
        <w:trPr>
          <w:trHeight w:val="473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плана: </w:t>
            </w:r>
            <w:r w:rsidRPr="00CA2332">
              <w:rPr>
                <w:rFonts w:ascii="Times New Roman" w:eastAsia="Times New Roman" w:hAnsi="Times New Roman" w:cs="Times New Roman"/>
              </w:rPr>
              <w:t>Раздел 4: Казахские национальные игры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>Школа: СШ№1</w:t>
            </w:r>
          </w:p>
        </w:tc>
      </w:tr>
      <w:tr w:rsidR="00CA2332" w:rsidRPr="00CA2332" w:rsidTr="00307C7F">
        <w:trPr>
          <w:trHeight w:val="472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CA233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14.03.2019г.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Л.А.</w:t>
            </w:r>
          </w:p>
        </w:tc>
      </w:tr>
      <w:tr w:rsidR="00CA2332" w:rsidRPr="00CA2332" w:rsidTr="00307C7F">
        <w:trPr>
          <w:trHeight w:val="412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>Класс: 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«Б</w:t>
            </w:r>
            <w:r w:rsidRPr="00CA2332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>Отсутствующих:</w:t>
            </w:r>
          </w:p>
        </w:tc>
      </w:tr>
      <w:tr w:rsidR="00CA2332" w:rsidRPr="00CA2332" w:rsidTr="006C6131">
        <w:trPr>
          <w:trHeight w:val="412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outlineLvl w:val="2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bookmarkStart w:id="0" w:name="_GoBack"/>
            <w:r w:rsidRPr="00CA2332">
              <w:rPr>
                <w:rFonts w:ascii="Times New Roman" w:eastAsia="Times New Roman" w:hAnsi="Times New Roman" w:cs="Times New Roman"/>
                <w:b/>
                <w:lang w:eastAsia="kk-KZ"/>
              </w:rPr>
              <w:t>Интеллектуальные игры</w:t>
            </w:r>
            <w:bookmarkEnd w:id="0"/>
          </w:p>
        </w:tc>
      </w:tr>
      <w:tr w:rsidR="00CA2332" w:rsidRPr="00CA2332" w:rsidTr="006C6131">
        <w:trPr>
          <w:trHeight w:val="1505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7.2.5.1 - использовать собственные творческие способности и способности других, а также предлагать альтернативные решения</w:t>
            </w:r>
          </w:p>
        </w:tc>
      </w:tr>
      <w:tr w:rsidR="00CA2332" w:rsidRPr="00CA2332" w:rsidTr="006C6131">
        <w:trPr>
          <w:trHeight w:val="603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Дать сведениями по видам и правилам казахских национальных игр.</w:t>
            </w:r>
            <w:r w:rsidRPr="00CA2332">
              <w:rPr>
                <w:rFonts w:ascii="Times New Roman" w:eastAsia="Calibri" w:hAnsi="Times New Roman" w:cs="Times New Roman"/>
              </w:rPr>
              <w:tab/>
            </w:r>
          </w:p>
          <w:p w:rsidR="00CA2332" w:rsidRPr="00CA2332" w:rsidRDefault="00CA2332" w:rsidP="00CA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Знает варианты тактики в предложенных играх.</w:t>
            </w:r>
          </w:p>
          <w:p w:rsidR="00CA2332" w:rsidRPr="00CA2332" w:rsidRDefault="00CA2332" w:rsidP="00CA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Умеет организовать игру и составлять документаций</w:t>
            </w:r>
          </w:p>
        </w:tc>
      </w:tr>
      <w:tr w:rsidR="00CA2332" w:rsidRPr="00CA2332" w:rsidTr="006C6131">
        <w:trPr>
          <w:trHeight w:val="603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Критерии оценивания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Учащиеся могут: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Обсудить свои навыки движения и стратегическое мышление в различных игровых контекстах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Могут продемонстрировать одну из представленных стратегий </w:t>
            </w:r>
          </w:p>
          <w:p w:rsidR="00CA2332" w:rsidRPr="00CA2332" w:rsidRDefault="00CA2332" w:rsidP="00CA2332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A2332" w:rsidRPr="00CA2332" w:rsidTr="006C6131">
        <w:trPr>
          <w:trHeight w:val="178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Языковые цели</w:t>
            </w:r>
          </w:p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Национальные, интеллектуальные</w:t>
            </w:r>
          </w:p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 Стратегия, тактика, ход</w:t>
            </w:r>
          </w:p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Тоғызқұмалақ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 (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құмалақ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тұздық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отау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атсырау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), «шахматы»,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асық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қазандық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ақсүйек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».</w:t>
            </w:r>
          </w:p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Роли: игрок, судья</w:t>
            </w:r>
          </w:p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Команда, противник, нападение, защита</w:t>
            </w:r>
          </w:p>
          <w:p w:rsidR="00CA2332" w:rsidRPr="00CA2332" w:rsidRDefault="00CA2332" w:rsidP="00CA2332">
            <w:pPr>
              <w:widowControl w:val="0"/>
              <w:ind w:left="360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Правила, оценка, честная игра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Белбеусоқ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Көкпар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Теңгеалу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CA2332">
              <w:rPr>
                <w:rFonts w:ascii="Times New Roman" w:eastAsia="Calibri" w:hAnsi="Times New Roman" w:cs="Times New Roman"/>
              </w:rPr>
              <w:t>Соқыртеке</w:t>
            </w:r>
            <w:proofErr w:type="spellEnd"/>
            <w:r w:rsidRPr="00CA233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CA2332" w:rsidRPr="00CA2332" w:rsidTr="006C6131">
        <w:trPr>
          <w:trHeight w:val="610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 xml:space="preserve">Привитие ценностей 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i/>
                <w:color w:val="2976A4"/>
              </w:rPr>
            </w:pPr>
            <w:r w:rsidRPr="00CA2332">
              <w:rPr>
                <w:rFonts w:ascii="Times New Roman" w:eastAsia="Calibri" w:hAnsi="Times New Roman" w:cs="Times New Roman"/>
              </w:rPr>
              <w:t>Развитие политкорректности, персональную ответственность, быть позитивным. Развитие лидерских качеств, взаимопомощи.</w:t>
            </w:r>
          </w:p>
        </w:tc>
      </w:tr>
      <w:tr w:rsidR="00CA2332" w:rsidRPr="00CA2332" w:rsidTr="006C6131">
        <w:trPr>
          <w:trHeight w:val="545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Меж предметные связи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Меж предметной связью на данном уроке может являться взаимосвязь с предметом биология: сила трения, противодействие, анатомия, ЗОЖ.</w:t>
            </w:r>
          </w:p>
        </w:tc>
      </w:tr>
      <w:tr w:rsidR="00CA2332" w:rsidRPr="00CA2332" w:rsidTr="006C6131">
        <w:trPr>
          <w:trHeight w:val="539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A2332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Навыки использования </w:t>
            </w:r>
          </w:p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A2332">
              <w:rPr>
                <w:rFonts w:ascii="Times New Roman" w:eastAsia="Calibri" w:hAnsi="Times New Roman" w:cs="Times New Roman"/>
                <w:b/>
                <w:color w:val="000000"/>
              </w:rPr>
              <w:t xml:space="preserve">ИКТ 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Использование мобильной доски для демонстраций видеоролика</w:t>
            </w:r>
          </w:p>
        </w:tc>
      </w:tr>
      <w:tr w:rsidR="00CA2332" w:rsidRPr="00CA2332" w:rsidTr="006C6131"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A2332">
              <w:rPr>
                <w:rFonts w:ascii="Times New Roman" w:eastAsia="Calibri" w:hAnsi="Times New Roman" w:cs="Times New Roman"/>
                <w:b/>
                <w:color w:val="000000"/>
              </w:rPr>
              <w:t>Предварительные знания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i/>
                <w:color w:val="2976A4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Учащиеся имеют предыдущий опыт в различных казахских национальных играх, где достигалось их общее мастерство и стратегическое понимание в период обучения в предыдущих классах и разделах, а также дома и / или в контекстах внеклассных занятий.</w:t>
            </w:r>
          </w:p>
        </w:tc>
      </w:tr>
      <w:tr w:rsidR="00CA2332" w:rsidRPr="00CA2332" w:rsidTr="00307C7F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CA2332" w:rsidRPr="00CA2332" w:rsidTr="00307C7F">
        <w:trPr>
          <w:trHeight w:val="52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Запланированная деятельность на уроке</w:t>
            </w:r>
          </w:p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CA2332" w:rsidRPr="00CA2332" w:rsidTr="00307C7F">
        <w:trPr>
          <w:trHeight w:val="91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Начало урока</w:t>
            </w:r>
          </w:p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5-10 мин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Организационный момент, объяснение задач урока, напоминание о технике безопасности, объяснить критерии оценивания и цель урока.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Демонстрация видеоролика об игре «Шахматы».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Демонстрация презентации «Шахматы».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Деление класса на 2 группы используя разрезанные картинки.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color w:val="2976A4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Большое, свободное пространство для каждого вида активности.</w:t>
            </w:r>
          </w:p>
        </w:tc>
      </w:tr>
      <w:tr w:rsidR="00CA2332" w:rsidRPr="00CA2332" w:rsidTr="00307C7F">
        <w:trPr>
          <w:trHeight w:val="158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Середина урока 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25мин.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CA2332">
              <w:rPr>
                <w:rFonts w:ascii="Times New Roman" w:eastAsia="Calibri" w:hAnsi="Times New Roman" w:cs="Times New Roman"/>
                <w:b/>
              </w:rPr>
              <w:t>П,Э</w:t>
            </w:r>
            <w:proofErr w:type="gramEnd"/>
            <w:r w:rsidRPr="00CA2332">
              <w:rPr>
                <w:rFonts w:ascii="Times New Roman" w:eastAsia="Calibri" w:hAnsi="Times New Roman" w:cs="Times New Roman"/>
                <w:b/>
              </w:rPr>
              <w:t>,Ф)</w:t>
            </w:r>
            <w:r w:rsidRPr="00CA2332">
              <w:rPr>
                <w:rFonts w:ascii="Times New Roman" w:eastAsia="Calibri" w:hAnsi="Times New Roman" w:cs="Times New Roman"/>
              </w:rPr>
              <w:t xml:space="preserve"> Учащиеся работают в парах, чтобы исследовать игру в шахматы. Они используют поисковую систему и / или соответствующие книги, или свой собственный опыт игры. Они обсуждают, затем перечисляют, как минимум пять различных стратегий в начале и середине игры, которые могут быть использованы в игре. Весь класс делится одной стратегией, о которой они узнали из своих исследований. В парах, учащиеся соревнуются с другой парой в шахматах и стремятся использовать некоторые из стратегий, которые они исследовали, изучили. В конце игры, победители объясняют, как их стратегии привели их к победе и какие ошибки, по их мнению, сделали их противники, которые помещали им в атаках / выигрыше. Они также разрабатывают и пересматривают свои социальные навыки и навыки работы в команде, в парах, давая друг другу конструктивные комментарии. Они записывают индивидуальные планы для улучшения игры в шахматы в будущем. </w:t>
            </w: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Вопросы: </w:t>
            </w: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*Как начинается игра? </w:t>
            </w: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*Как закончится игра? </w:t>
            </w: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*Какие атакующие стратегии можно использовать, чтобы получить преимущества в этой игре?</w:t>
            </w:r>
          </w:p>
          <w:p w:rsidR="00CA2332" w:rsidRPr="00CA2332" w:rsidRDefault="00CA2332" w:rsidP="00CA233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F24418" w:rsidP="00CA2332">
            <w:pPr>
              <w:rPr>
                <w:rFonts w:ascii="Times New Roman" w:eastAsia="Calibri" w:hAnsi="Times New Roman" w:cs="Times New Roman"/>
              </w:rPr>
            </w:pPr>
            <w:hyperlink r:id="rId4" w:history="1">
              <w:r w:rsidR="00CA2332"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http://abaj.kz/load/nashi_fajly/programmy/skachat_igru_quot_togyz_kumalak_quot/4-1-0-8</w:t>
              </w:r>
            </w:hyperlink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Книги по шахматам при необходимости игры в шахматы в Казахстане: </w:t>
            </w:r>
            <w:hyperlink r:id="rId5" w:history="1"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http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www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worldchess</w:t>
              </w:r>
              <w:proofErr w:type="spellEnd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kz</w:t>
              </w:r>
              <w:proofErr w:type="spellEnd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en</w:t>
              </w:r>
              <w:proofErr w:type="spellEnd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page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show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chess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in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kazakhstan</w:t>
              </w:r>
              <w:proofErr w:type="spellEnd"/>
            </w:hyperlink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 xml:space="preserve">Рабочий лист учителя для шахмат: </w:t>
            </w:r>
            <w:hyperlink r:id="rId6" w:history="1"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http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www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chessforall</w:t>
              </w:r>
              <w:proofErr w:type="spellEnd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net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training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ChessForAllTeachersWorksheets</w:t>
              </w:r>
              <w:proofErr w:type="spellEnd"/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A2332">
                <w:rPr>
                  <w:rFonts w:ascii="Times New Roman" w:eastAsia="Calibri" w:hAnsi="Times New Roman" w:cs="Times New Roman"/>
                  <w:color w:val="0000FF"/>
                  <w:u w:val="single"/>
                  <w:lang w:val="en-GB"/>
                </w:rPr>
                <w:t>PDF</w:t>
              </w:r>
            </w:hyperlink>
          </w:p>
          <w:p w:rsidR="00CA2332" w:rsidRPr="00CA2332" w:rsidRDefault="00CA2332" w:rsidP="00CA233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CA2332" w:rsidRPr="00CA2332" w:rsidTr="00307C7F">
        <w:trPr>
          <w:trHeight w:val="110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Конец урока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</w:rPr>
              <w:t>5 мин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tabs>
                <w:tab w:val="left" w:pos="284"/>
              </w:tabs>
              <w:ind w:right="-20"/>
              <w:rPr>
                <w:rFonts w:ascii="Times New Roman" w:eastAsia="Calibri" w:hAnsi="Times New Roman" w:cs="Times New Roman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 xml:space="preserve">Подведение итогов. </w:t>
            </w:r>
          </w:p>
          <w:p w:rsidR="00CA2332" w:rsidRPr="00CA2332" w:rsidRDefault="00CA2332" w:rsidP="00CA23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>Попросить учеников разноцветными бумагами оценить понравился ли им урок.</w:t>
            </w:r>
            <w:r w:rsidRPr="00CA2332">
              <w:rPr>
                <w:rFonts w:ascii="Times New Roman" w:eastAsia="Calibri" w:hAnsi="Times New Roman" w:cs="Times New Roman"/>
              </w:rPr>
              <w:t xml:space="preserve"> Красный цвет «отлично», желтый «среднее», белый «плохо».</w:t>
            </w:r>
          </w:p>
          <w:p w:rsidR="00CA2332" w:rsidRPr="00CA2332" w:rsidRDefault="00CA2332" w:rsidP="00CA2332">
            <w:pPr>
              <w:tabs>
                <w:tab w:val="left" w:pos="284"/>
              </w:tabs>
              <w:ind w:right="-20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Домашнее </w:t>
            </w:r>
            <w:proofErr w:type="gramStart"/>
            <w:r w:rsidRPr="00CA2332">
              <w:rPr>
                <w:rFonts w:ascii="Times New Roman" w:eastAsia="Calibri" w:hAnsi="Times New Roman" w:cs="Times New Roman"/>
                <w:b/>
                <w:lang w:eastAsia="en-GB"/>
              </w:rPr>
              <w:t>задание  ОРУ</w:t>
            </w:r>
            <w:proofErr w:type="gramEnd"/>
            <w:r w:rsidRPr="00CA233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на ловкость</w:t>
            </w:r>
          </w:p>
          <w:p w:rsidR="00CA2332" w:rsidRPr="00CA2332" w:rsidRDefault="00CA2332" w:rsidP="00CA2332">
            <w:pPr>
              <w:tabs>
                <w:tab w:val="left" w:pos="284"/>
              </w:tabs>
              <w:ind w:right="-20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right="-20"/>
              <w:rPr>
                <w:rFonts w:ascii="Times New Roman" w:eastAsia="Calibri" w:hAnsi="Times New Roman" w:cs="Times New Roman"/>
                <w:color w:val="2976A4"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</w:rPr>
              <w:t>Большое, свободное пространство.</w:t>
            </w:r>
          </w:p>
        </w:tc>
      </w:tr>
      <w:tr w:rsidR="00CA2332" w:rsidRPr="00CA2332" w:rsidTr="00307C7F"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Здоровье и соблюдение техники безопасности</w:t>
            </w:r>
            <w:r w:rsidRPr="00CA2332">
              <w:rPr>
                <w:rFonts w:ascii="Times New Roman" w:eastAsia="Calibri" w:hAnsi="Times New Roman" w:cs="Times New Roman"/>
                <w:b/>
              </w:rPr>
              <w:br/>
            </w:r>
            <w:r w:rsidRPr="00CA2332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  <w:tr w:rsidR="00CA2332" w:rsidRPr="00CA2332" w:rsidTr="00307C7F">
        <w:trPr>
          <w:trHeight w:val="749"/>
        </w:trPr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 w:rsidRPr="00CA2332">
              <w:rPr>
                <w:rFonts w:ascii="Times New Roman" w:eastAsia="Calibri" w:hAnsi="Times New Roman" w:cs="Times New Roman"/>
                <w:lang w:eastAsia="en-GB"/>
              </w:rPr>
              <w:t>Припроведений</w:t>
            </w:r>
            <w:proofErr w:type="spellEnd"/>
            <w:r w:rsidRPr="00CA2332">
              <w:rPr>
                <w:rFonts w:ascii="Times New Roman" w:eastAsia="Calibri" w:hAnsi="Times New Roman" w:cs="Times New Roman"/>
                <w:lang w:eastAsia="en-GB"/>
              </w:rPr>
              <w:t xml:space="preserve"> соревнований назначить спикерами молчаливых скромных учащихся на пару с активными учениками.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left="32" w:right="-20"/>
              <w:rPr>
                <w:rFonts w:ascii="Times New Roman" w:eastAsia="Calibri" w:hAnsi="Times New Roman" w:cs="Times New Roman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>Проверка теоретических знаний.</w:t>
            </w:r>
          </w:p>
          <w:p w:rsidR="00CA2332" w:rsidRPr="00CA2332" w:rsidRDefault="00CA2332" w:rsidP="00CA2332">
            <w:pPr>
              <w:ind w:left="32" w:right="-20"/>
              <w:rPr>
                <w:rFonts w:ascii="Times New Roman" w:eastAsia="Calibri" w:hAnsi="Times New Roman" w:cs="Times New Roman"/>
                <w:highlight w:val="yellow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>Оценивание организаторских способностей учащихся.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2" w:rsidRPr="00CA2332" w:rsidRDefault="00CA2332" w:rsidP="00CA2332">
            <w:pPr>
              <w:ind w:right="-20"/>
              <w:rPr>
                <w:rFonts w:ascii="Times New Roman" w:eastAsia="Calibri" w:hAnsi="Times New Roman" w:cs="Times New Roman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>Соблюдения техники безопасности на уроке.</w:t>
            </w:r>
          </w:p>
          <w:p w:rsidR="00CA2332" w:rsidRPr="00CA2332" w:rsidRDefault="00CA2332" w:rsidP="00CA2332">
            <w:pPr>
              <w:ind w:right="-20"/>
              <w:rPr>
                <w:rFonts w:ascii="Times New Roman" w:eastAsia="Calibri" w:hAnsi="Times New Roman" w:cs="Times New Roman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 xml:space="preserve">Дать информацию </w:t>
            </w:r>
            <w:proofErr w:type="spellStart"/>
            <w:r w:rsidRPr="00CA2332">
              <w:rPr>
                <w:rFonts w:ascii="Times New Roman" w:eastAsia="Calibri" w:hAnsi="Times New Roman" w:cs="Times New Roman"/>
                <w:lang w:eastAsia="en-GB"/>
              </w:rPr>
              <w:t>овлияний</w:t>
            </w:r>
            <w:proofErr w:type="spellEnd"/>
            <w:r w:rsidRPr="00CA2332">
              <w:rPr>
                <w:rFonts w:ascii="Times New Roman" w:eastAsia="Calibri" w:hAnsi="Times New Roman" w:cs="Times New Roman"/>
                <w:lang w:eastAsia="en-GB"/>
              </w:rPr>
              <w:t xml:space="preserve"> упражнений на организм человека.</w:t>
            </w:r>
          </w:p>
          <w:p w:rsidR="00CA2332" w:rsidRPr="00CA2332" w:rsidRDefault="00CA2332" w:rsidP="00CA2332">
            <w:pPr>
              <w:ind w:right="-20"/>
              <w:rPr>
                <w:rFonts w:ascii="Times New Roman" w:eastAsia="Calibri" w:hAnsi="Times New Roman" w:cs="Times New Roman"/>
                <w:highlight w:val="yellow"/>
                <w:lang w:eastAsia="en-GB"/>
              </w:rPr>
            </w:pPr>
            <w:r w:rsidRPr="00CA2332">
              <w:rPr>
                <w:rFonts w:ascii="Times New Roman" w:eastAsia="Calibri" w:hAnsi="Times New Roman" w:cs="Times New Roman"/>
                <w:lang w:eastAsia="en-GB"/>
              </w:rPr>
              <w:t>Следит за дисциплиной в классе</w:t>
            </w:r>
          </w:p>
        </w:tc>
      </w:tr>
      <w:tr w:rsidR="00CA2332" w:rsidRPr="00CA2332" w:rsidTr="00307C7F">
        <w:trPr>
          <w:trHeight w:val="372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0500" w:type="dxa"/>
              <w:tblLayout w:type="fixed"/>
              <w:tblLook w:val="0000" w:firstRow="0" w:lastRow="0" w:firstColumn="0" w:lastColumn="0" w:noHBand="0" w:noVBand="0"/>
            </w:tblPr>
            <w:tblGrid>
              <w:gridCol w:w="4423"/>
              <w:gridCol w:w="6077"/>
            </w:tblGrid>
            <w:tr w:rsidR="00CA2332" w:rsidRPr="00CA2332" w:rsidTr="00307C7F">
              <w:trPr>
                <w:trHeight w:val="2987"/>
              </w:trPr>
              <w:tc>
                <w:tcPr>
                  <w:tcW w:w="2106" w:type="pct"/>
                </w:tcPr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  <w:b/>
                    </w:rPr>
                    <w:t>Рефлексия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 xml:space="preserve">Были ли цели урока/цели обучения реалистичными? 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>Все ли учащиеся достигли ЦО?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>Если нет, то почему?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 xml:space="preserve">Правильно ли проведена дифференциация на уроке? 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 xml:space="preserve">Выдержаны ли были временные этапы урока? </w:t>
                  </w: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  <w:b/>
                      <w:highlight w:val="yellow"/>
                      <w:lang w:eastAsia="en-GB"/>
                    </w:rPr>
                  </w:pPr>
                  <w:r w:rsidRPr="00CA2332">
                    <w:rPr>
                      <w:rFonts w:ascii="Times New Roman" w:eastAsia="Calibri" w:hAnsi="Times New Roman" w:cs="Times New Roman"/>
                    </w:rPr>
                    <w:t>Какие отступления были от плана урока и почему?</w:t>
                  </w:r>
                </w:p>
              </w:tc>
              <w:tc>
                <w:tcPr>
                  <w:tcW w:w="2894" w:type="pct"/>
                </w:tcPr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  <w:b/>
                      <w:lang w:eastAsia="en-GB"/>
                    </w:rPr>
                  </w:pPr>
                </w:p>
                <w:p w:rsidR="00CA2332" w:rsidRPr="00CA2332" w:rsidRDefault="00CA2332" w:rsidP="00CA2332">
                  <w:pPr>
                    <w:ind w:right="-20"/>
                    <w:rPr>
                      <w:rFonts w:ascii="Times New Roman" w:eastAsia="Calibri" w:hAnsi="Times New Roman" w:cs="Times New Roman"/>
                      <w:b/>
                      <w:lang w:eastAsia="en-GB"/>
                    </w:rPr>
                  </w:pPr>
                </w:p>
              </w:tc>
            </w:tr>
          </w:tbl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Общая оценка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Какие два аспекта урока прошли хорошо (подумайте, как о преподавании, так и об обучении)?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</w:rPr>
            </w:pPr>
            <w:r w:rsidRPr="00CA2332">
              <w:rPr>
                <w:rFonts w:ascii="Times New Roman" w:eastAsia="Calibri" w:hAnsi="Times New Roman" w:cs="Times New Roman"/>
                <w:b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CA2332" w:rsidRPr="00CA2332" w:rsidRDefault="00CA2332" w:rsidP="00CA233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A2332" w:rsidRPr="00CA2332" w:rsidRDefault="00CA2332" w:rsidP="00CA233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CA2332" w:rsidRPr="00CA2332" w:rsidRDefault="00CA2332" w:rsidP="00CA23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CA2332" w:rsidRPr="00CA2332" w:rsidRDefault="00CA2332" w:rsidP="00CA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B549B1" w:rsidRDefault="00B549B1"/>
    <w:sectPr w:rsidR="00B5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5"/>
    <w:rsid w:val="00176635"/>
    <w:rsid w:val="006C6131"/>
    <w:rsid w:val="00B549B1"/>
    <w:rsid w:val="00CA2332"/>
    <w:rsid w:val="00CC3E6A"/>
    <w:rsid w:val="00F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98E2-A5BA-4E7D-9AFF-2D8118AD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forall.net/training/ChessForAllTeachersWorksheets.PDF" TargetMode="External"/><Relationship Id="rId5" Type="http://schemas.openxmlformats.org/officeDocument/2006/relationships/hyperlink" Target="http://www.worldchess.kz/en/page/show/chess-in-kazakhstan" TargetMode="External"/><Relationship Id="rId4" Type="http://schemas.openxmlformats.org/officeDocument/2006/relationships/hyperlink" Target="http://abaj.kz/load/nashi_fajly/programmy/skachat_igru_quot_togyz_kumalak_quot/4-1-0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2019-03-15T09:23:00Z</dcterms:created>
  <dcterms:modified xsi:type="dcterms:W3CDTF">2019-03-18T04:30:00Z</dcterms:modified>
</cp:coreProperties>
</file>