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A1" w:rsidRDefault="00E434A1">
      <w:pPr>
        <w:rPr>
          <w:rFonts w:ascii="Times New Roman" w:hAnsi="Times New Roman" w:cs="Times New Roman"/>
          <w:sz w:val="28"/>
          <w:szCs w:val="28"/>
        </w:rPr>
      </w:pPr>
    </w:p>
    <w:p w:rsidR="00E434A1" w:rsidRPr="005C2561" w:rsidRDefault="005C2561" w:rsidP="005C2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2561">
        <w:rPr>
          <w:rFonts w:ascii="Times New Roman" w:hAnsi="Times New Roman" w:cs="Times New Roman"/>
          <w:b/>
          <w:sz w:val="28"/>
          <w:szCs w:val="28"/>
        </w:rPr>
        <w:t>КСП по биологии</w:t>
      </w:r>
    </w:p>
    <w:p w:rsidR="005C2561" w:rsidRPr="005C2561" w:rsidRDefault="005C2561" w:rsidP="005C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561">
        <w:rPr>
          <w:rFonts w:ascii="Times New Roman" w:hAnsi="Times New Roman" w:cs="Times New Roman"/>
          <w:b/>
          <w:sz w:val="28"/>
          <w:szCs w:val="28"/>
        </w:rPr>
        <w:t>Класс</w:t>
      </w:r>
      <w:r w:rsidRPr="005C2561">
        <w:rPr>
          <w:rFonts w:ascii="Times New Roman" w:hAnsi="Times New Roman" w:cs="Times New Roman"/>
          <w:sz w:val="28"/>
          <w:szCs w:val="28"/>
        </w:rPr>
        <w:t xml:space="preserve">: 8 </w:t>
      </w:r>
    </w:p>
    <w:p w:rsidR="005C2561" w:rsidRDefault="005C2561" w:rsidP="005C2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561">
        <w:rPr>
          <w:rFonts w:ascii="Times New Roman" w:hAnsi="Times New Roman" w:cs="Times New Roman"/>
          <w:b/>
          <w:sz w:val="28"/>
          <w:szCs w:val="28"/>
        </w:rPr>
        <w:t>Учитель биологии</w:t>
      </w:r>
      <w:r w:rsidRPr="005C25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C2561">
        <w:rPr>
          <w:rFonts w:ascii="Times New Roman" w:hAnsi="Times New Roman" w:cs="Times New Roman"/>
          <w:sz w:val="28"/>
          <w:szCs w:val="28"/>
        </w:rPr>
        <w:t>Сатемирова</w:t>
      </w:r>
      <w:proofErr w:type="spellEnd"/>
      <w:r w:rsidRPr="005C2561">
        <w:rPr>
          <w:rFonts w:ascii="Times New Roman" w:hAnsi="Times New Roman" w:cs="Times New Roman"/>
          <w:sz w:val="28"/>
          <w:szCs w:val="28"/>
        </w:rPr>
        <w:t xml:space="preserve"> Б.К.</w:t>
      </w:r>
    </w:p>
    <w:p w:rsidR="005C2561" w:rsidRPr="005C2561" w:rsidRDefault="005C2561" w:rsidP="005C256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45" w:rightFromText="45" w:vertAnchor="text"/>
        <w:tblW w:w="10627" w:type="dxa"/>
        <w:tblLook w:val="04A0" w:firstRow="1" w:lastRow="0" w:firstColumn="1" w:lastColumn="0" w:noHBand="0" w:noVBand="1"/>
      </w:tblPr>
      <w:tblGrid>
        <w:gridCol w:w="3837"/>
        <w:gridCol w:w="1025"/>
        <w:gridCol w:w="3063"/>
        <w:gridCol w:w="2845"/>
      </w:tblGrid>
      <w:tr w:rsidR="00F600F9" w:rsidRPr="00DB6E44" w:rsidTr="005C2561">
        <w:trPr>
          <w:trHeight w:val="378"/>
        </w:trPr>
        <w:tc>
          <w:tcPr>
            <w:tcW w:w="37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600F9" w:rsidRPr="00DB6E44" w:rsidRDefault="00F600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9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F600F9" w:rsidRPr="00DB6E44" w:rsidRDefault="00F600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слуха</w:t>
            </w:r>
          </w:p>
        </w:tc>
      </w:tr>
      <w:tr w:rsidR="00305ED2" w:rsidRPr="00DB6E44" w:rsidTr="005C2561">
        <w:trPr>
          <w:trHeight w:val="771"/>
        </w:trPr>
        <w:tc>
          <w:tcPr>
            <w:tcW w:w="37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цель</w:t>
            </w:r>
          </w:p>
        </w:tc>
        <w:tc>
          <w:tcPr>
            <w:tcW w:w="69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Помочь обучающимся сформировать знания о значении слуха в жизни человека;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рассмотреть строение и функции</w:t>
            </w: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наружного, среднего и внутреннего уха; способствовать формированию навыков гигиены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органа </w:t>
            </w: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слуха.</w:t>
            </w:r>
          </w:p>
        </w:tc>
      </w:tr>
      <w:tr w:rsidR="00305ED2" w:rsidRPr="00DB6E44" w:rsidTr="005C2561">
        <w:trPr>
          <w:trHeight w:val="378"/>
        </w:trPr>
        <w:tc>
          <w:tcPr>
            <w:tcW w:w="37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9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Образовательные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ранее изученный материал;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изучение темы “Анализатор” на примере слухового анализатора;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знания обучающихся о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троении и функциях органа слуха.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Развивающие</w:t>
            </w:r>
          </w:p>
          <w:p w:rsidR="00305ED2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формированию мыслительной активности обучающихся, умению интегрировать материал предметных курсов (анатомия, физ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иология и гигиена человека</w:t>
            </w: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Воспитательные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навыков бережн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отношения к своему здоровью.</w:t>
            </w:r>
          </w:p>
        </w:tc>
      </w:tr>
      <w:tr w:rsidR="00305ED2" w:rsidRPr="00DB6E44" w:rsidTr="005C2561">
        <w:trPr>
          <w:trHeight w:val="2011"/>
        </w:trPr>
        <w:tc>
          <w:tcPr>
            <w:tcW w:w="37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69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6E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Учащиеся будут знать </w:t>
            </w:r>
            <w:r w:rsidRPr="00DB6E44">
              <w:rPr>
                <w:rFonts w:ascii="Times New Roman" w:hAnsi="Times New Roman" w:cs="Times New Roman"/>
                <w:sz w:val="28"/>
                <w:szCs w:val="28"/>
              </w:rPr>
              <w:t>строение и функции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6E44">
              <w:rPr>
                <w:rFonts w:ascii="Times New Roman" w:hAnsi="Times New Roman" w:cs="Times New Roman"/>
                <w:sz w:val="28"/>
                <w:szCs w:val="28"/>
              </w:rPr>
              <w:t xml:space="preserve"> слуха. </w:t>
            </w:r>
          </w:p>
          <w:p w:rsidR="00305ED2" w:rsidRPr="00DB6E44" w:rsidRDefault="00305ED2" w:rsidP="00305E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 п</w:t>
            </w:r>
            <w:r w:rsidRPr="00DB6E44">
              <w:rPr>
                <w:rFonts w:ascii="Times New Roman" w:hAnsi="Times New Roman" w:cs="Times New Roman"/>
                <w:sz w:val="28"/>
                <w:szCs w:val="28"/>
              </w:rPr>
              <w:t>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анатомию и физиологию </w:t>
            </w:r>
            <w:r w:rsidRPr="00DB6E44">
              <w:rPr>
                <w:rFonts w:ascii="Times New Roman" w:hAnsi="Times New Roman" w:cs="Times New Roman"/>
                <w:sz w:val="28"/>
                <w:szCs w:val="28"/>
              </w:rPr>
              <w:t xml:space="preserve">слухового анализатора. </w:t>
            </w:r>
          </w:p>
          <w:p w:rsidR="00305ED2" w:rsidRPr="00DB6E44" w:rsidRDefault="00305ED2" w:rsidP="00305E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B6E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Уметь работать с текстом, выделять, систематизировать и обобщать информацию</w:t>
            </w:r>
            <w:r w:rsidRPr="00DB6E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05ED2" w:rsidRPr="00DB6E44" w:rsidRDefault="00305ED2" w:rsidP="00305E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r w:rsidRPr="00DB6E44">
              <w:rPr>
                <w:rFonts w:ascii="Times New Roman" w:hAnsi="Times New Roman" w:cs="Times New Roman"/>
                <w:sz w:val="28"/>
                <w:szCs w:val="28"/>
              </w:rPr>
              <w:t xml:space="preserve"> важность гигиенических и санитарных норм для минимизирования развития заболеваний органа слуха.</w:t>
            </w:r>
          </w:p>
        </w:tc>
      </w:tr>
      <w:tr w:rsidR="00305ED2" w:rsidRPr="00DB6E44" w:rsidTr="005C2561">
        <w:trPr>
          <w:trHeight w:val="416"/>
        </w:trPr>
        <w:tc>
          <w:tcPr>
            <w:tcW w:w="37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Ключевые идеи, значимые для занятия</w:t>
            </w:r>
          </w:p>
        </w:tc>
        <w:tc>
          <w:tcPr>
            <w:tcW w:w="69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Улитка, е</w:t>
            </w:r>
            <w:r w:rsidR="00305ED2"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встахиева труба, </w:t>
            </w:r>
            <w:proofErr w:type="spellStart"/>
            <w:r w:rsidR="00305ED2"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кортиев</w:t>
            </w:r>
            <w:proofErr w:type="spellEnd"/>
            <w:r w:rsidR="00305ED2"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орган, децибел, слуховые косточки, барабанная перепонка.  </w:t>
            </w:r>
          </w:p>
        </w:tc>
      </w:tr>
      <w:tr w:rsidR="00305ED2" w:rsidRPr="00DB6E44" w:rsidTr="005C2561">
        <w:trPr>
          <w:trHeight w:val="771"/>
        </w:trPr>
        <w:tc>
          <w:tcPr>
            <w:tcW w:w="37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Оборудование </w:t>
            </w:r>
          </w:p>
        </w:tc>
        <w:tc>
          <w:tcPr>
            <w:tcW w:w="69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5C2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Компьютер, интерактивная доска, видеоролик</w:t>
            </w:r>
            <w:r w:rsidR="005C2561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и</w:t>
            </w:r>
            <w:r w:rsidRPr="00DB6E44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, презентаци</w:t>
            </w:r>
            <w:r w:rsidR="00FE1F49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я, таблица активности, </w:t>
            </w:r>
            <w:r w:rsidRPr="00DB6E44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учебник, тетрадь</w:t>
            </w:r>
          </w:p>
        </w:tc>
      </w:tr>
      <w:tr w:rsidR="00305ED2" w:rsidRPr="00DB6E44" w:rsidTr="005C2561">
        <w:trPr>
          <w:trHeight w:val="340"/>
        </w:trPr>
        <w:tc>
          <w:tcPr>
            <w:tcW w:w="37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урока / цели этапа урока</w:t>
            </w:r>
          </w:p>
        </w:tc>
        <w:tc>
          <w:tcPr>
            <w:tcW w:w="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 учителя</w:t>
            </w:r>
          </w:p>
        </w:tc>
        <w:tc>
          <w:tcPr>
            <w:tcW w:w="29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305ED2" w:rsidRPr="00DB6E44" w:rsidTr="005C2561">
        <w:trPr>
          <w:trHeight w:val="1406"/>
        </w:trPr>
        <w:tc>
          <w:tcPr>
            <w:tcW w:w="37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момент.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Позитивный настрой на урок.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6E44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B6E4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 включение учащихся в деятельность на личностно-значимом уровне. «Хочу, потому что могу», у учащихся должна возникнуть положительная эмоциональная направленность</w:t>
            </w:r>
          </w:p>
        </w:tc>
        <w:tc>
          <w:tcPr>
            <w:tcW w:w="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мин.</w:t>
            </w:r>
          </w:p>
        </w:tc>
        <w:tc>
          <w:tcPr>
            <w:tcW w:w="2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Деление учащихся на группы в случайном порядке по звеньям зрительного </w:t>
            </w:r>
            <w:proofErr w:type="gramStart"/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анализатора:   </w:t>
            </w:r>
            <w:proofErr w:type="gramEnd"/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(рецепторы сетчатки – </w:t>
            </w: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зрительный нерв – зрительная зона затылочной доли КБП)</w:t>
            </w:r>
          </w:p>
          <w:p w:rsidR="00305ED2" w:rsidRPr="00DB6E44" w:rsidRDefault="005C2561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просмотреть позитивный видеоролик для поднятия настроения</w:t>
            </w:r>
          </w:p>
        </w:tc>
        <w:tc>
          <w:tcPr>
            <w:tcW w:w="29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Образование трех групп</w:t>
            </w:r>
            <w:bookmarkStart w:id="0" w:name="_GoBack"/>
            <w:bookmarkEnd w:id="0"/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561" w:rsidRDefault="005C2561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настрой учащихся на дальнейшую деятельность</w:t>
            </w:r>
          </w:p>
        </w:tc>
      </w:tr>
      <w:tr w:rsidR="00305ED2" w:rsidRPr="00DB6E44" w:rsidTr="005C2561">
        <w:trPr>
          <w:trHeight w:val="699"/>
        </w:trPr>
        <w:tc>
          <w:tcPr>
            <w:tcW w:w="37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DB6E44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Проверка домашнего задания 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B6E44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DB6E4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 повторение изученного материала, необходимого для «открытия нового знания», и выявление пробелов в индивидуальной деятельности каждого учащегося.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305ED2" w:rsidRPr="00DB6E44" w:rsidRDefault="00305ED2" w:rsidP="00305ED2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DB6E4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305ED2" w:rsidRDefault="00305ED2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E1F49" w:rsidRPr="00DB6E44" w:rsidRDefault="00FE1F4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305ED2" w:rsidRDefault="00305ED2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CC0299" w:rsidRDefault="00CC029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CC0299" w:rsidRDefault="00CC029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CC0299" w:rsidRDefault="00CC029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CC0299" w:rsidRDefault="00CC029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CC0299" w:rsidRDefault="00CC029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CC0299" w:rsidRDefault="00CC029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CC0299" w:rsidRDefault="00CC029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FE1F49" w:rsidRPr="00DB6E44" w:rsidRDefault="00FE1F4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305ED2" w:rsidRPr="00DB6E44" w:rsidRDefault="00305ED2" w:rsidP="00305ED2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DB6E4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Стратегия «Тематический биатлон» 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5C2561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 </w:t>
            </w:r>
            <w:r w:rsidR="00305ED2"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Pr="00DB6E44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Pr="00DB6E44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561" w:rsidRDefault="005C2561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561" w:rsidRDefault="005C2561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561" w:rsidRDefault="005C2561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561" w:rsidRDefault="005C2561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561" w:rsidRDefault="005C2561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305ED2" w:rsidRPr="00DB6E44" w:rsidRDefault="00305ED2" w:rsidP="00305ED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 каждого учащегося тестовым заданием: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 по теме “Зрительный анализатор”.</w:t>
            </w:r>
          </w:p>
          <w:p w:rsidR="00305ED2" w:rsidRPr="00DB6E44" w:rsidRDefault="00CC0299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05ED2"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Анализатор – это: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рецептор</w:t>
            </w: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2) рецептор и чувствительный нерв</w:t>
            </w: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B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3) рецептор, чувствительный нерв и зона коры больших полушарий</w:t>
            </w:r>
          </w:p>
          <w:p w:rsidR="00305ED2" w:rsidRPr="00DB6E44" w:rsidRDefault="00CC0299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05ED2"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Зрительные рецепторы – это: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только палочки </w:t>
            </w: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2) только колбочки </w:t>
            </w: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B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3) палочки и колбочки</w:t>
            </w:r>
          </w:p>
          <w:p w:rsidR="00305ED2" w:rsidRPr="00DB6E44" w:rsidRDefault="00CC0299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05ED2"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Зрительная зона коры больших полушарий находится в … доле.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теменной </w:t>
            </w: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2) височной </w:t>
            </w: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B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3) затылочной</w:t>
            </w:r>
          </w:p>
          <w:p w:rsidR="00305ED2" w:rsidRPr="00DB6E44" w:rsidRDefault="00CC0299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305ED2"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Прозрачная часть наружной оболочки глаза – это: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сетчатка </w:t>
            </w: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2) радужка </w:t>
            </w: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B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3) роговица</w:t>
            </w:r>
          </w:p>
          <w:p w:rsidR="00305ED2" w:rsidRPr="00DB6E44" w:rsidRDefault="00CC0299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05ED2"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Хрусталик имеет форму … линзы.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1) двояковыпуклой</w:t>
            </w:r>
            <w:r w:rsidRPr="00DB6E44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ru-RU"/>
              </w:rPr>
              <w:t> </w:t>
            </w:r>
            <w:r w:rsidRPr="00DB6E44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ru-RU"/>
              </w:rPr>
              <w:br/>
            </w: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двояковогнутой </w:t>
            </w: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3) уплощенной</w:t>
            </w:r>
          </w:p>
          <w:p w:rsidR="00305ED2" w:rsidRPr="00DB6E44" w:rsidRDefault="00CC0299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05ED2"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Место выхода зрительного нерва, не воспринимающее лучей света:</w:t>
            </w:r>
          </w:p>
          <w:p w:rsidR="00305ED2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желтое пятно </w:t>
            </w: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B6E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2) слепое пятно</w:t>
            </w:r>
            <w:r w:rsidRPr="00DB6E44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ru-RU"/>
              </w:rPr>
              <w:t> </w:t>
            </w:r>
            <w:r w:rsidRPr="00DB6E44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ru-RU"/>
              </w:rPr>
              <w:br/>
            </w: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темная область</w:t>
            </w:r>
          </w:p>
          <w:p w:rsidR="00CC0299" w:rsidRDefault="00CC0299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Ответьте на вопросы:</w:t>
            </w:r>
          </w:p>
          <w:p w:rsidR="00CC0299" w:rsidRPr="00CC0299" w:rsidRDefault="00CC0299" w:rsidP="00CC02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C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C0299">
              <w:rPr>
                <w:rFonts w:ascii="Times New Roman" w:hAnsi="Times New Roman" w:cs="Times New Roman"/>
                <w:sz w:val="28"/>
                <w:szCs w:val="28"/>
              </w:rPr>
              <w:t xml:space="preserve">Регулирует силу света, поступающего в глаз </w:t>
            </w:r>
          </w:p>
          <w:p w:rsidR="00CC0299" w:rsidRPr="00CC0299" w:rsidRDefault="00CC0299" w:rsidP="00CC02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C0299">
              <w:rPr>
                <w:rFonts w:ascii="Times New Roman" w:hAnsi="Times New Roman" w:cs="Times New Roman"/>
                <w:sz w:val="28"/>
                <w:szCs w:val="28"/>
              </w:rPr>
              <w:t>. Создал учение об анализаторах</w:t>
            </w:r>
          </w:p>
          <w:p w:rsidR="00CC0299" w:rsidRPr="00CC0299" w:rsidRDefault="00CC0299" w:rsidP="00CC02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C0299">
              <w:rPr>
                <w:rFonts w:ascii="Times New Roman" w:hAnsi="Times New Roman" w:cs="Times New Roman"/>
                <w:sz w:val="28"/>
                <w:szCs w:val="28"/>
              </w:rPr>
              <w:t>. Прозрачная коллоидная масса, заполняющая глазное яблоко</w:t>
            </w:r>
          </w:p>
          <w:p w:rsidR="00CC0299" w:rsidRPr="00CC0299" w:rsidRDefault="00CC0299" w:rsidP="00CC02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C02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Второе звено</w:t>
            </w:r>
            <w:r w:rsidRPr="00CC0299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зрительного анализатора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Приглашаю для ответа двух учащихся: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Аккомодация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Палочки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Колбочки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Слепое пятно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Желтое пятно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Хрусталик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Адаптация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Радужка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Меланин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Роговица</w:t>
            </w:r>
          </w:p>
          <w:p w:rsidR="00305ED2" w:rsidRPr="00DB6E44" w:rsidRDefault="00305ED2" w:rsidP="00305E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Вспомогательный аппарат</w:t>
            </w:r>
          </w:p>
        </w:tc>
        <w:tc>
          <w:tcPr>
            <w:tcW w:w="29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Работают с тестами. Осуществляют взаимопроверку и выставление отметок за тесты согласно шкале. 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299" w:rsidRDefault="00CC029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299" w:rsidRDefault="00CC029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299" w:rsidRDefault="00CC029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299" w:rsidRDefault="00CC029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299" w:rsidRDefault="00CC029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299" w:rsidRDefault="00CC029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299" w:rsidRPr="00DB6E44" w:rsidRDefault="00CC029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по очереди дают объяснения основным терминам по домашней теме выведенных на интерактивной доске</w:t>
            </w:r>
          </w:p>
        </w:tc>
      </w:tr>
      <w:tr w:rsidR="00305ED2" w:rsidRPr="00DB6E44" w:rsidTr="005C2561">
        <w:trPr>
          <w:trHeight w:val="1195"/>
        </w:trPr>
        <w:tc>
          <w:tcPr>
            <w:tcW w:w="37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Cs/>
                <w:color w:val="404040" w:themeColor="text1" w:themeTint="BF"/>
                <w:sz w:val="28"/>
                <w:szCs w:val="28"/>
              </w:rPr>
            </w:pPr>
            <w:r w:rsidRPr="00DB6E44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СТАДИЯ ВЫЗОВ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Постановка целей и задач урока. 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6E4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 </w:t>
            </w:r>
            <w:r w:rsidRPr="00DB6E44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B6E4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формирование понимания учащимися, чему они должны научиться, тем самым облегчив достижение целей и задач урока. </w:t>
            </w:r>
          </w:p>
        </w:tc>
        <w:tc>
          <w:tcPr>
            <w:tcW w:w="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2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Задаю вопросы для определения темы и целей урока.</w:t>
            </w:r>
          </w:p>
        </w:tc>
        <w:tc>
          <w:tcPr>
            <w:tcW w:w="29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отвечают на вопросы и формулируют тему урока, цель и задачи урока. Знакомятся с этапами урока</w:t>
            </w:r>
          </w:p>
        </w:tc>
      </w:tr>
      <w:tr w:rsidR="00305ED2" w:rsidRPr="00DB6E44" w:rsidTr="005C2561">
        <w:trPr>
          <w:trHeight w:val="7078"/>
        </w:trPr>
        <w:tc>
          <w:tcPr>
            <w:tcW w:w="37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DB6E44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СТАДИЯ ОСМЫСЛЕНИЕ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DB6E44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Погружение в изучение нового материала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B6E4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Цель: изучение и осмысление нового материала через организацию групп; умение быстро концентрироваться, анализировать, выделять главное</w:t>
            </w: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eastAsia="Times New Roman" w:hAnsi="Times New Roman" w:cs="Times New Roman"/>
                <w:bCs/>
                <w:iCs w:val="0"/>
                <w:color w:val="auto"/>
                <w:sz w:val="28"/>
                <w:szCs w:val="28"/>
                <w:lang w:eastAsia="ru-RU"/>
              </w:rPr>
            </w:pPr>
            <w:r w:rsidRPr="00DB6E4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B6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B6E4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развитие лидерских качеств, ораторских способностей, рассмотрение материала всеми учащимися</w:t>
            </w:r>
          </w:p>
        </w:tc>
        <w:tc>
          <w:tcPr>
            <w:tcW w:w="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2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Определяю работу учащихся в группах по материалу учебника 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предлагает прочитать материал и выделить главное в тексте, далее спикер от каждой группы объясняет </w:t>
            </w:r>
            <w:r w:rsidR="00FE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прочитанный материал учащимся других групп </w:t>
            </w:r>
          </w:p>
          <w:p w:rsidR="00305ED2" w:rsidRPr="00DB6E44" w:rsidRDefault="00305ED2" w:rsidP="00305E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группа</w:t>
            </w:r>
            <w:r w:rsidRPr="00DB6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Строение и функция наружного уха </w:t>
            </w:r>
          </w:p>
          <w:p w:rsidR="00305ED2" w:rsidRPr="00DB6E44" w:rsidRDefault="00305ED2" w:rsidP="00305E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группа</w:t>
            </w: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B6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Строение и функция среднего уха</w:t>
            </w:r>
          </w:p>
          <w:p w:rsidR="00305ED2" w:rsidRPr="00DB6E44" w:rsidRDefault="00305ED2" w:rsidP="00305E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группа</w:t>
            </w: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B6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Строение и функция внутреннего уха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Координирую работу</w:t>
            </w:r>
          </w:p>
        </w:tc>
        <w:tc>
          <w:tcPr>
            <w:tcW w:w="29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обучающиеся самостоятельно в 3 группах изучают информацию учебника</w:t>
            </w:r>
            <w:r w:rsidR="005C2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далее анализируют и систематизируют в своих группах</w:t>
            </w: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5ED2" w:rsidRPr="00DB6E44" w:rsidRDefault="005C2561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305ED2"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пикер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каждой </w:t>
            </w:r>
            <w:r w:rsidR="00305ED2"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доносит материал учащимся других групп</w:t>
            </w:r>
            <w:r w:rsidR="00FE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5ED2" w:rsidRPr="00DB6E44" w:rsidTr="005C2561">
        <w:trPr>
          <w:trHeight w:val="419"/>
        </w:trPr>
        <w:tc>
          <w:tcPr>
            <w:tcW w:w="37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DB6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профилактика нарушения зрения и снятие зрительного напряжения</w:t>
            </w:r>
          </w:p>
        </w:tc>
        <w:tc>
          <w:tcPr>
            <w:tcW w:w="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5C2561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05ED2"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просмотреть видеоролик «Гимнастика для глаз»</w:t>
            </w:r>
          </w:p>
        </w:tc>
        <w:tc>
          <w:tcPr>
            <w:tcW w:w="29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выполняют упражнения</w:t>
            </w:r>
          </w:p>
        </w:tc>
      </w:tr>
      <w:tr w:rsidR="00305ED2" w:rsidRPr="00DB6E44" w:rsidTr="005C2561">
        <w:trPr>
          <w:trHeight w:val="6227"/>
        </w:trPr>
        <w:tc>
          <w:tcPr>
            <w:tcW w:w="37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Закрепление изученного материала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6E44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B6E4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включение нового материала в систему имеющихся знаний.</w:t>
            </w:r>
          </w:p>
        </w:tc>
        <w:tc>
          <w:tcPr>
            <w:tcW w:w="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5C2561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05ED2"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05ED2"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заполнить таблицу: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760"/>
              <w:gridCol w:w="1061"/>
              <w:gridCol w:w="1016"/>
            </w:tblGrid>
            <w:tr w:rsidR="00305ED2" w:rsidRPr="00DB6E44" w:rsidTr="00D02EE8">
              <w:tc>
                <w:tcPr>
                  <w:tcW w:w="894" w:type="dxa"/>
                </w:tcPr>
                <w:p w:rsidR="00305ED2" w:rsidRPr="00DB6E44" w:rsidRDefault="00305ED2" w:rsidP="005C2561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E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Отдел уха</w:t>
                  </w:r>
                </w:p>
              </w:tc>
              <w:tc>
                <w:tcPr>
                  <w:tcW w:w="1270" w:type="dxa"/>
                </w:tcPr>
                <w:p w:rsidR="00305ED2" w:rsidRPr="00DB6E44" w:rsidRDefault="00305ED2" w:rsidP="005C2561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E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Строение </w:t>
                  </w:r>
                </w:p>
              </w:tc>
              <w:tc>
                <w:tcPr>
                  <w:tcW w:w="1213" w:type="dxa"/>
                </w:tcPr>
                <w:p w:rsidR="00305ED2" w:rsidRPr="00DB6E44" w:rsidRDefault="00305ED2" w:rsidP="005C2561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B6E4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Функция </w:t>
                  </w:r>
                </w:p>
              </w:tc>
            </w:tr>
            <w:tr w:rsidR="00305ED2" w:rsidRPr="00DB6E44" w:rsidTr="00D02EE8">
              <w:tc>
                <w:tcPr>
                  <w:tcW w:w="894" w:type="dxa"/>
                </w:tcPr>
                <w:p w:rsidR="00305ED2" w:rsidRPr="00DB6E44" w:rsidRDefault="00305ED2" w:rsidP="005C2561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305ED2" w:rsidRPr="00DB6E44" w:rsidRDefault="00305ED2" w:rsidP="005C2561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3" w:type="dxa"/>
                </w:tcPr>
                <w:p w:rsidR="00305ED2" w:rsidRPr="00DB6E44" w:rsidRDefault="00305ED2" w:rsidP="005C2561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05ED2" w:rsidRPr="00DB6E44" w:rsidTr="00D02EE8">
              <w:tc>
                <w:tcPr>
                  <w:tcW w:w="894" w:type="dxa"/>
                </w:tcPr>
                <w:p w:rsidR="00305ED2" w:rsidRPr="00DB6E44" w:rsidRDefault="00305ED2" w:rsidP="005C2561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305ED2" w:rsidRPr="00DB6E44" w:rsidRDefault="00305ED2" w:rsidP="005C2561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3" w:type="dxa"/>
                </w:tcPr>
                <w:p w:rsidR="00305ED2" w:rsidRPr="00DB6E44" w:rsidRDefault="00305ED2" w:rsidP="005C2561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05ED2" w:rsidRPr="00DB6E44" w:rsidTr="00D02EE8">
              <w:tc>
                <w:tcPr>
                  <w:tcW w:w="894" w:type="dxa"/>
                </w:tcPr>
                <w:p w:rsidR="00305ED2" w:rsidRPr="00DB6E44" w:rsidRDefault="00305ED2" w:rsidP="005C2561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0" w:type="dxa"/>
                </w:tcPr>
                <w:p w:rsidR="00305ED2" w:rsidRPr="00DB6E44" w:rsidRDefault="00305ED2" w:rsidP="005C2561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3" w:type="dxa"/>
                </w:tcPr>
                <w:p w:rsidR="00305ED2" w:rsidRPr="00DB6E44" w:rsidRDefault="00305ED2" w:rsidP="005C2561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просмотреть видеоролик «Как мы слышим» и после составить схему работы слухового анализатора</w:t>
            </w:r>
          </w:p>
          <w:p w:rsidR="00305ED2" w:rsidRPr="00DB6E44" w:rsidRDefault="00305ED2" w:rsidP="00305ED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Предлагаю прослушать информацию, подготовленную учащейся о биографии Бетховена и ответь на вопрос какое отношение это имеет к теме урока</w:t>
            </w:r>
          </w:p>
          <w:p w:rsidR="00305ED2" w:rsidRPr="00DB6E44" w:rsidRDefault="00305ED2" w:rsidP="00305ED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Предлагаю составить свод гигиенических правил органа слуха</w:t>
            </w:r>
          </w:p>
        </w:tc>
        <w:tc>
          <w:tcPr>
            <w:tcW w:w="29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FE1F49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1.Работа учащихся в тетрадях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Default="00305ED2" w:rsidP="00FE1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Default="00FE1F49" w:rsidP="00FE1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F49" w:rsidRPr="00DB6E44" w:rsidRDefault="00FE1F49" w:rsidP="00FE1F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FE1F49" w:rsidRDefault="00CC0299" w:rsidP="00FE1F49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Просматривают видеоролик</w:t>
            </w:r>
            <w:r w:rsidR="00305ED2" w:rsidRPr="00FE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отвечают на вопросы учителя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FE1F49" w:rsidRDefault="00305ED2" w:rsidP="00FE1F49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Сообщение учащейся </w:t>
            </w:r>
            <w:r w:rsidR="00CC0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«Великий Людвиг </w:t>
            </w:r>
            <w:proofErr w:type="spellStart"/>
            <w:r w:rsidR="00CC0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</w:t>
            </w:r>
            <w:proofErr w:type="spellEnd"/>
            <w:r w:rsidR="00CC0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Бетховен»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34A1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учеников</w:t>
            </w:r>
          </w:p>
          <w:p w:rsidR="00305ED2" w:rsidRPr="00E434A1" w:rsidRDefault="00305ED2" w:rsidP="00E434A1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Составляют правила гигиены органа слуха</w:t>
            </w:r>
          </w:p>
        </w:tc>
      </w:tr>
      <w:tr w:rsidR="00305ED2" w:rsidRPr="00DB6E44" w:rsidTr="005C2561">
        <w:trPr>
          <w:trHeight w:val="997"/>
        </w:trPr>
        <w:tc>
          <w:tcPr>
            <w:tcW w:w="37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Выставление оценок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DB6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объективизма</w:t>
            </w:r>
          </w:p>
        </w:tc>
        <w:tc>
          <w:tcPr>
            <w:tcW w:w="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2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осуществить оценку групп используя прием «Две звезды, одно пожелание»</w:t>
            </w:r>
          </w:p>
        </w:tc>
        <w:tc>
          <w:tcPr>
            <w:tcW w:w="29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Взаимооценивание</w:t>
            </w:r>
            <w:proofErr w:type="spellEnd"/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 друг другом. Высказываются по результатам оценивания.</w:t>
            </w:r>
          </w:p>
        </w:tc>
      </w:tr>
      <w:tr w:rsidR="00305ED2" w:rsidRPr="00DB6E44" w:rsidTr="005C2561">
        <w:trPr>
          <w:trHeight w:val="1572"/>
        </w:trPr>
        <w:tc>
          <w:tcPr>
            <w:tcW w:w="37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СТАДИЯ РЕФЛЕКСИЯ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Обратная связь.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B6E44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B6E4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 осознание учащимися своей учебной деятельности</w:t>
            </w:r>
          </w:p>
        </w:tc>
        <w:tc>
          <w:tcPr>
            <w:tcW w:w="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2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05ED2" w:rsidRPr="00DB6E44" w:rsidRDefault="00305ED2" w:rsidP="00305E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Обеспечиваю листами обратной связи, для </w:t>
            </w:r>
            <w:proofErr w:type="spellStart"/>
            <w:r w:rsidRPr="00DB6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самооценивания</w:t>
            </w:r>
            <w:proofErr w:type="spellEnd"/>
            <w:r w:rsidRPr="00DB6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учащихся своей деятельности на уроке.</w:t>
            </w:r>
          </w:p>
          <w:p w:rsidR="00305ED2" w:rsidRPr="00DB6E44" w:rsidRDefault="00305ED2" w:rsidP="00305E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обучающимися листов обратной связи.</w:t>
            </w:r>
          </w:p>
        </w:tc>
      </w:tr>
      <w:tr w:rsidR="00305ED2" w:rsidRPr="00DB6E44" w:rsidTr="005C2561">
        <w:trPr>
          <w:trHeight w:val="1572"/>
        </w:trPr>
        <w:tc>
          <w:tcPr>
            <w:tcW w:w="37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Домашнее задание</w:t>
            </w:r>
          </w:p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DB6E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самостоятельности в учебно-познавательной</w:t>
            </w:r>
            <w:r w:rsidRPr="00DB6E4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B6E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деятельности.</w:t>
            </w:r>
          </w:p>
        </w:tc>
        <w:tc>
          <w:tcPr>
            <w:tcW w:w="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29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C0299" w:rsidRDefault="00305ED2" w:rsidP="00CC0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 материал учебника</w:t>
            </w:r>
            <w:r w:rsidR="00CC0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ответить на вопросы после параграфа.</w:t>
            </w:r>
          </w:p>
          <w:p w:rsidR="00305ED2" w:rsidRPr="00DB6E44" w:rsidRDefault="00305ED2" w:rsidP="00CC0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 для </w:t>
            </w:r>
            <w:proofErr w:type="spellStart"/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ТиО</w:t>
            </w:r>
            <w:proofErr w:type="spellEnd"/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подготовить на следующий урок сообщение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теме «Чем коварен грипп</w:t>
            </w:r>
            <w:r w:rsidR="00E4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«Какие наушники выбрать?»</w:t>
            </w:r>
          </w:p>
        </w:tc>
        <w:tc>
          <w:tcPr>
            <w:tcW w:w="29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05ED2" w:rsidRPr="00DB6E44" w:rsidRDefault="00305ED2" w:rsidP="00305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домашнего задания в дневниках</w:t>
            </w:r>
          </w:p>
        </w:tc>
      </w:tr>
    </w:tbl>
    <w:p w:rsidR="00045ACF" w:rsidRDefault="00045ACF"/>
    <w:sectPr w:rsidR="00045ACF" w:rsidSect="00F60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87942"/>
    <w:multiLevelType w:val="hybridMultilevel"/>
    <w:tmpl w:val="EFA2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E3717"/>
    <w:multiLevelType w:val="hybridMultilevel"/>
    <w:tmpl w:val="51E06E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C28DF"/>
    <w:multiLevelType w:val="hybridMultilevel"/>
    <w:tmpl w:val="28081038"/>
    <w:lvl w:ilvl="0" w:tplc="72C69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ED"/>
    <w:rsid w:val="00045ACF"/>
    <w:rsid w:val="002901A2"/>
    <w:rsid w:val="00305ED2"/>
    <w:rsid w:val="003C6682"/>
    <w:rsid w:val="005A7DED"/>
    <w:rsid w:val="005C2561"/>
    <w:rsid w:val="00780619"/>
    <w:rsid w:val="00802A8F"/>
    <w:rsid w:val="00CC0299"/>
    <w:rsid w:val="00D02EE8"/>
    <w:rsid w:val="00DB6E44"/>
    <w:rsid w:val="00E434A1"/>
    <w:rsid w:val="00F600F9"/>
    <w:rsid w:val="00F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37F5"/>
  <w15:chartTrackingRefBased/>
  <w15:docId w15:val="{C266B8EB-F80B-4BCE-A82E-49EA8F96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0F9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F600F9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a0"/>
    <w:rsid w:val="00F600F9"/>
  </w:style>
  <w:style w:type="table" w:styleId="a5">
    <w:name w:val="Grid Table Light"/>
    <w:basedOn w:val="a1"/>
    <w:uiPriority w:val="40"/>
    <w:rsid w:val="00F600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List Paragraph"/>
    <w:basedOn w:val="a"/>
    <w:uiPriority w:val="34"/>
    <w:qFormat/>
    <w:rsid w:val="00802A8F"/>
    <w:pPr>
      <w:ind w:left="720"/>
      <w:contextualSpacing/>
    </w:pPr>
  </w:style>
  <w:style w:type="table" w:styleId="a7">
    <w:name w:val="Table Grid"/>
    <w:basedOn w:val="a1"/>
    <w:uiPriority w:val="39"/>
    <w:rsid w:val="00D02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3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Пользователь</cp:lastModifiedBy>
  <cp:revision>5</cp:revision>
  <dcterms:created xsi:type="dcterms:W3CDTF">2017-11-22T05:06:00Z</dcterms:created>
  <dcterms:modified xsi:type="dcterms:W3CDTF">2017-11-22T09:36:00Z</dcterms:modified>
</cp:coreProperties>
</file>