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C1" w:rsidRPr="00884CC1" w:rsidRDefault="00884CC1" w:rsidP="00884CC1">
      <w:pPr>
        <w:shd w:val="clear" w:color="auto" w:fill="FFFFFF"/>
        <w:spacing w:after="240" w:line="240" w:lineRule="auto"/>
        <w:outlineLvl w:val="0"/>
        <w:rPr>
          <w:rFonts w:ascii="Roboto" w:eastAsia="Times New Roman" w:hAnsi="Roboto" w:cs="Helvetica"/>
          <w:b/>
          <w:bCs/>
          <w:color w:val="212121"/>
          <w:kern w:val="36"/>
          <w:sz w:val="48"/>
          <w:szCs w:val="48"/>
          <w:lang w:eastAsia="ru-RU"/>
        </w:rPr>
      </w:pPr>
      <w:r w:rsidRPr="00884CC1">
        <w:rPr>
          <w:rFonts w:ascii="Roboto" w:eastAsia="Times New Roman" w:hAnsi="Roboto" w:cs="Helvetica"/>
          <w:b/>
          <w:bCs/>
          <w:color w:val="212121"/>
          <w:kern w:val="36"/>
          <w:sz w:val="48"/>
          <w:szCs w:val="48"/>
          <w:lang w:eastAsia="ru-RU"/>
        </w:rPr>
        <w:t>Казахские национальные игры для детей</w:t>
      </w:r>
    </w:p>
    <w:p w:rsidR="00884CC1" w:rsidRPr="00884CC1" w:rsidRDefault="00884CC1" w:rsidP="00884C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84CC1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12121"/>
          <w:sz w:val="27"/>
          <w:szCs w:val="27"/>
          <w:lang w:eastAsia="ru-RU"/>
        </w:rPr>
      </w:pPr>
      <w:r w:rsidRPr="00884CC1">
        <w:rPr>
          <w:rFonts w:ascii="Roboto" w:eastAsia="Times New Roman" w:hAnsi="Roboto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 xml:space="preserve">Современный успешный человек — личность многогранная и всесторонне развитая. Формирование такого индивидуума начинается с пеленок. Огромное влияние на физическое и умственное развитие ребенка, становление базовых социальных привычек и умений, морали оказывает этническая культура. В последние годы в системе образования Казахстана </w:t>
      </w:r>
      <w:proofErr w:type="spellStart"/>
      <w:r w:rsidRPr="00884CC1">
        <w:rPr>
          <w:rFonts w:ascii="Roboto" w:eastAsia="Times New Roman" w:hAnsi="Roboto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этновоспитание</w:t>
      </w:r>
      <w:proofErr w:type="spellEnd"/>
      <w:r w:rsidRPr="00884CC1">
        <w:rPr>
          <w:rFonts w:ascii="Roboto" w:eastAsia="Times New Roman" w:hAnsi="Roboto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 xml:space="preserve"> — приоритетная сфера. Особое значение в этом контексте приобретают казахские национальные игры.</w:t>
      </w:r>
    </w:p>
    <w:p w:rsidR="00884CC1" w:rsidRPr="00884CC1" w:rsidRDefault="00884CC1" w:rsidP="00884CC1">
      <w:pPr>
        <w:spacing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84CC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07</w:t>
      </w: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884CC1" w:rsidRPr="00884CC1" w:rsidRDefault="00884CC1" w:rsidP="00884C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Взрослые напрасно считают, что детские игры — пустая забава. На самом деле живые, подвижные развлечения благоприятно отображаются на развитии детей:</w:t>
      </w:r>
    </w:p>
    <w:p w:rsidR="00884CC1" w:rsidRPr="00884CC1" w:rsidRDefault="00884CC1" w:rsidP="00884CC1">
      <w:pPr>
        <w:numPr>
          <w:ilvl w:val="0"/>
          <w:numId w:val="1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развивается моторика;</w:t>
      </w:r>
    </w:p>
    <w:p w:rsidR="00884CC1" w:rsidRPr="00884CC1" w:rsidRDefault="00884CC1" w:rsidP="00884CC1">
      <w:pPr>
        <w:numPr>
          <w:ilvl w:val="0"/>
          <w:numId w:val="1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быстрота мышления, сообразительность;</w:t>
      </w:r>
    </w:p>
    <w:p w:rsidR="00884CC1" w:rsidRPr="00884CC1" w:rsidRDefault="00884CC1" w:rsidP="00884CC1">
      <w:pPr>
        <w:numPr>
          <w:ilvl w:val="0"/>
          <w:numId w:val="1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проявляются задатки и склонности к творчеству;</w:t>
      </w:r>
    </w:p>
    <w:p w:rsidR="00884CC1" w:rsidRPr="00884CC1" w:rsidRDefault="00884CC1" w:rsidP="00884CC1">
      <w:pPr>
        <w:numPr>
          <w:ilvl w:val="0"/>
          <w:numId w:val="1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дети </w:t>
      </w: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самовыражаются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;</w:t>
      </w:r>
    </w:p>
    <w:p w:rsidR="00884CC1" w:rsidRPr="00884CC1" w:rsidRDefault="00884CC1" w:rsidP="00884CC1">
      <w:pPr>
        <w:numPr>
          <w:ilvl w:val="0"/>
          <w:numId w:val="1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совершенствуются физически.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Казахские игры для детей — прекрасная альтернатива гаджетам. Они благоприятно влияют на умственное развитие детей до 7 лет. Так ребенок познает окружающий мир, расширяет кругозор, узнает больше о традициях и обычаях своего народа, перенимает морально-этические принципы.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Чтобы увлечь малыша, узнайте больше, какие национальные казахские игры представлены в народной сокровищнице. Вспомните свое детство и покажите ребенку пример, как можно весело проводить время без компьютера, смартфона или телевизора.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Подвижные игры предполагают участие группы детей, поэтому соберите коллектив и продемонстрируйте, как можно весело и с пользой провести время.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Казахские дети — наследники воинов-кочевников, поэтому им близки забавы, которые предусматривают испытание выносливости, ловкости, меткости, оперативности реагирования. На развитие этих качеств направлены подвижные игры:</w:t>
      </w:r>
    </w:p>
    <w:p w:rsidR="00882B60" w:rsidRDefault="00882B60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</w:pPr>
    </w:p>
    <w:p w:rsidR="00882B60" w:rsidRDefault="00882B60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</w:pPr>
    </w:p>
    <w:p w:rsidR="00882B60" w:rsidRDefault="00882B60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</w:pPr>
    </w:p>
    <w:p w:rsidR="00882B60" w:rsidRDefault="00882B60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</w:pPr>
    </w:p>
    <w:p w:rsidR="00882B60" w:rsidRDefault="00882B60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</w:pP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Жапактар</w:t>
      </w:r>
      <w:proofErr w:type="spellEnd"/>
      <w:r w:rsidR="00882B60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жане</w:t>
      </w:r>
      <w:proofErr w:type="spellEnd"/>
      <w:r w:rsidR="00882B60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карлыгаш</w:t>
      </w:r>
      <w:proofErr w:type="spellEnd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, или Ястребы и Ласточки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Призвана развивать внимательность, умение управлять эмоциями, быть выдержанным, быстро бегать и </w:t>
      </w: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уворачиваться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 от противника.</w:t>
      </w:r>
    </w:p>
    <w:p w:rsidR="00884CC1" w:rsidRPr="00884CC1" w:rsidRDefault="00884CC1" w:rsidP="00882B60">
      <w:pPr>
        <w:shd w:val="clear" w:color="auto" w:fill="FFFFFF"/>
        <w:spacing w:after="0" w:line="240" w:lineRule="auto"/>
        <w:ind w:left="-1701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84CC1"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7620000" cy="6657975"/>
            <wp:effectExtent l="0" t="0" r="0" b="9525"/>
            <wp:docPr id="2" name="Рисунок 2" descr="Казахские националь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захские националь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Количество участников не ограниченное:</w:t>
      </w:r>
    </w:p>
    <w:p w:rsidR="00884CC1" w:rsidRPr="00884CC1" w:rsidRDefault="00884CC1" w:rsidP="00884CC1">
      <w:pPr>
        <w:numPr>
          <w:ilvl w:val="0"/>
          <w:numId w:val="2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Дети делятся на две команды.</w:t>
      </w:r>
    </w:p>
    <w:p w:rsidR="00884CC1" w:rsidRPr="00884CC1" w:rsidRDefault="00884CC1" w:rsidP="00884CC1">
      <w:pPr>
        <w:numPr>
          <w:ilvl w:val="0"/>
          <w:numId w:val="2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Очерчиваются границы, в которых действуют правила игры, за ними — игра прекращается.</w:t>
      </w:r>
    </w:p>
    <w:p w:rsidR="00884CC1" w:rsidRPr="00884CC1" w:rsidRDefault="00884CC1" w:rsidP="00884CC1">
      <w:pPr>
        <w:numPr>
          <w:ilvl w:val="0"/>
          <w:numId w:val="2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Команды ласточек и ястребов становятся в две шеренги так, чтобы находиться спинами к своим противникам.</w:t>
      </w:r>
    </w:p>
    <w:p w:rsidR="00884CC1" w:rsidRPr="00884CC1" w:rsidRDefault="00884CC1" w:rsidP="00884CC1">
      <w:pPr>
        <w:numPr>
          <w:ilvl w:val="0"/>
          <w:numId w:val="2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lastRenderedPageBreak/>
        <w:t>Командир выкрикивает название команды. Сначала дразнит и говорит только начальные слоги. Участники должны внимательно слушать ведущего. Та команда, которую назвал командир, — ловцы, вторая — жертвы.</w:t>
      </w:r>
    </w:p>
    <w:p w:rsidR="00884CC1" w:rsidRPr="00884CC1" w:rsidRDefault="00884CC1" w:rsidP="00884CC1">
      <w:pPr>
        <w:numPr>
          <w:ilvl w:val="0"/>
          <w:numId w:val="2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Ловцы догоняют и хватают ласточек. Те в свою очередь делают все, чтобы не попасться.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Главная задача — переловить ласточек и сделать их членами команды ястребов.</w:t>
      </w: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Ак</w:t>
      </w:r>
      <w:proofErr w:type="spellEnd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суек</w:t>
      </w:r>
      <w:proofErr w:type="spellEnd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 xml:space="preserve"> (Белая кость)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Призвана развивать смекалку, наблюдательность и интуицию. Для участия в ней будет кстати хорошая физическая подготовка.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В игре могут принимать участие до 20 детей одновременно:</w:t>
      </w:r>
    </w:p>
    <w:p w:rsidR="00884CC1" w:rsidRPr="00884CC1" w:rsidRDefault="00884CC1" w:rsidP="00884CC1">
      <w:pPr>
        <w:numPr>
          <w:ilvl w:val="0"/>
          <w:numId w:val="3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Ребята и девочки выбирают ведущего, который будет бросать импровизированную белую кость — мяч, мягкую игрушку.</w:t>
      </w:r>
    </w:p>
    <w:p w:rsidR="00884CC1" w:rsidRPr="00884CC1" w:rsidRDefault="00884CC1" w:rsidP="00884CC1">
      <w:pPr>
        <w:numPr>
          <w:ilvl w:val="0"/>
          <w:numId w:val="3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Участники выстраиваются в шеренгу лицом к капитану.</w:t>
      </w:r>
    </w:p>
    <w:p w:rsidR="00884CC1" w:rsidRPr="00884CC1" w:rsidRDefault="00884CC1" w:rsidP="00884CC1">
      <w:pPr>
        <w:numPr>
          <w:ilvl w:val="0"/>
          <w:numId w:val="3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Ведущий бросает за их спины предмет, проговаривая специальную присказку о белой кости как признаке удачи и о том, что тот, кто ее найдет, будет удачлив.</w:t>
      </w:r>
    </w:p>
    <w:p w:rsidR="00884CC1" w:rsidRPr="00884CC1" w:rsidRDefault="00884CC1" w:rsidP="00884CC1">
      <w:pPr>
        <w:numPr>
          <w:ilvl w:val="0"/>
          <w:numId w:val="3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Дети оборачиваются и бегут туда где, по их мнению, находится предмет.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</w:p>
    <w:p w:rsidR="00884CC1" w:rsidRPr="00884CC1" w:rsidRDefault="00884CC1" w:rsidP="004F0523">
      <w:pPr>
        <w:shd w:val="clear" w:color="auto" w:fill="FFFFFF"/>
        <w:tabs>
          <w:tab w:val="left" w:pos="-1560"/>
        </w:tabs>
        <w:spacing w:after="0" w:line="240" w:lineRule="auto"/>
        <w:ind w:left="-1701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84CC1"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7620000" cy="6334125"/>
            <wp:effectExtent l="0" t="0" r="0" b="9525"/>
            <wp:docPr id="3" name="Рисунок 3" descr="Казахские националь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захские националь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C1" w:rsidRPr="00884CC1" w:rsidRDefault="00884CC1" w:rsidP="00884C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Алармаж</w:t>
      </w:r>
      <w:proofErr w:type="spellEnd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, или Овцы и Волки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Пример командной игры. Дети учатся взаимодействовать друг с другом, ощущать партнера. Это испытание ловкости и изворотливости, умения правильно координировать действия, передвигаться командой.</w:t>
      </w:r>
    </w:p>
    <w:p w:rsidR="00884CC1" w:rsidRPr="00884CC1" w:rsidRDefault="00884CC1" w:rsidP="00884CC1">
      <w:pPr>
        <w:numPr>
          <w:ilvl w:val="0"/>
          <w:numId w:val="4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Дети выбирают ведущего. Это волк, остальные — овцы.</w:t>
      </w:r>
    </w:p>
    <w:p w:rsidR="00884CC1" w:rsidRPr="00884CC1" w:rsidRDefault="00884CC1" w:rsidP="00884CC1">
      <w:pPr>
        <w:numPr>
          <w:ilvl w:val="0"/>
          <w:numId w:val="4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Группа детей берет друг друга за пояса. Их задача — увернуться от волка, чтобы он не смог выхватить крайнего в цепочке.</w:t>
      </w:r>
    </w:p>
    <w:p w:rsidR="00884CC1" w:rsidRPr="00884CC1" w:rsidRDefault="00884CC1" w:rsidP="00884CC1">
      <w:pPr>
        <w:numPr>
          <w:ilvl w:val="0"/>
          <w:numId w:val="4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Волк нападает на овец и выхватывает менее поворотливого или замешкавшегося. Этот ребенок занимает место ведущего.</w:t>
      </w: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Балапандар</w:t>
      </w:r>
      <w:proofErr w:type="spellEnd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, или Цыплята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lastRenderedPageBreak/>
        <w:t xml:space="preserve">Похожие условия у игры </w:t>
      </w: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Балапандар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, или Цыплята. Эта забава предполагает формирование лидерских качеств у ребенка, ответственности за других, умения управлять коллективом, учит их взаимопомощи. Игра развивает ловкость, умение уходить от опасности, улучшает координацию движений и реакцию на опасность.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В состязании принимают участие до 15 ребятишек. С помощью считалочки определяются трое детей, которые выполнят роль </w:t>
      </w: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квочек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, трое станут коршунами. Остальные делятся на три равные группы. Это цыплята. Они ходят за </w:t>
      </w: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квочкой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, взявшись за пояски, припевая веселую песенку. Задача коршуна — ухватить зазевавшегося цыпленка, а </w:t>
      </w: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мама-квочка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 выбирает такой маршрут и такой способ движения, чтобы этого не произошло.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Игра веселая и эмоционально насыщенная.</w:t>
      </w:r>
    </w:p>
    <w:p w:rsidR="00884CC1" w:rsidRPr="00884CC1" w:rsidRDefault="00884CC1" w:rsidP="00884C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Айгулек</w:t>
      </w:r>
      <w:proofErr w:type="spellEnd"/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Эта игра испытывает физическую силу детей, а также их умение определять слабые стороны противника, правильно определять место, куда можно нанести удар, чтобы победить. Так формируется сосредоточенность и аналитические способности:</w:t>
      </w:r>
    </w:p>
    <w:p w:rsidR="00884CC1" w:rsidRPr="00884CC1" w:rsidRDefault="00884CC1" w:rsidP="00884CC1">
      <w:pPr>
        <w:numPr>
          <w:ilvl w:val="0"/>
          <w:numId w:val="5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Дети делятся на две группы.</w:t>
      </w:r>
    </w:p>
    <w:p w:rsidR="00884CC1" w:rsidRPr="00884CC1" w:rsidRDefault="00884CC1" w:rsidP="00884CC1">
      <w:pPr>
        <w:numPr>
          <w:ilvl w:val="0"/>
          <w:numId w:val="5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Взявшись за руки, ребята создают цепочку.</w:t>
      </w:r>
    </w:p>
    <w:p w:rsidR="00884CC1" w:rsidRPr="00884CC1" w:rsidRDefault="00884CC1" w:rsidP="00884CC1">
      <w:pPr>
        <w:numPr>
          <w:ilvl w:val="0"/>
          <w:numId w:val="5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По очереди каждая из команд вызывает одного из участников команды противников. Его задача — прорвать силой своего тела руки тех, кто назвал его.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Если ребенку удается выполнить эту задачу, то он занимает место выбывшего, а проигравший отправляется отдыхать.</w:t>
      </w:r>
    </w:p>
    <w:p w:rsidR="00884CC1" w:rsidRPr="00884CC1" w:rsidRDefault="00884CC1" w:rsidP="004F0523">
      <w:pPr>
        <w:shd w:val="clear" w:color="auto" w:fill="FFFFFF"/>
        <w:spacing w:after="0" w:line="240" w:lineRule="auto"/>
        <w:ind w:left="-1701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84CC1"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7620000" cy="7391400"/>
            <wp:effectExtent l="0" t="0" r="0" b="0"/>
            <wp:docPr id="5" name="Рисунок 5" descr="Казахские националь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захские националь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C1" w:rsidRPr="00884CC1" w:rsidRDefault="00884CC1" w:rsidP="00884C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Орамал</w:t>
      </w:r>
      <w:proofErr w:type="spellEnd"/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Орамал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 — развлечение, что предполагает развитие сноровки и расторопности, учит внимательности и быстроте реакции. Победа в игре достается самому изворотливому:</w:t>
      </w:r>
    </w:p>
    <w:p w:rsidR="00884CC1" w:rsidRPr="00884CC1" w:rsidRDefault="00884CC1" w:rsidP="00884CC1">
      <w:pPr>
        <w:numPr>
          <w:ilvl w:val="0"/>
          <w:numId w:val="6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Выбирается ведущий и тот, в чьих руках первоначально окажется платок с завязанным узелком.</w:t>
      </w:r>
    </w:p>
    <w:p w:rsidR="00884CC1" w:rsidRPr="00884CC1" w:rsidRDefault="00884CC1" w:rsidP="00884CC1">
      <w:pPr>
        <w:numPr>
          <w:ilvl w:val="0"/>
          <w:numId w:val="6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Дети образуют «живой» круг, а ребенок, кому достался платок, становится в центре.</w:t>
      </w:r>
    </w:p>
    <w:p w:rsidR="00884CC1" w:rsidRPr="00884CC1" w:rsidRDefault="00884CC1" w:rsidP="00884CC1">
      <w:pPr>
        <w:numPr>
          <w:ilvl w:val="0"/>
          <w:numId w:val="6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lastRenderedPageBreak/>
        <w:t>Ребята и девочки водят хоровод до тех пор, пока «лов» — ведущий — не остановит.</w:t>
      </w:r>
    </w:p>
    <w:p w:rsidR="00884CC1" w:rsidRPr="00884CC1" w:rsidRDefault="00884CC1" w:rsidP="00884CC1">
      <w:pPr>
        <w:numPr>
          <w:ilvl w:val="0"/>
          <w:numId w:val="6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Дети бросаются врассыпную. Задача основного игрока — заполучить платок с узелком. Этот предмет дети передают друг другу, убегая от него.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Тот, кого поймали с атрибутом игры, должен выполнить желание «лова».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Детям, которым больше по душе тихие игры, подойдут состязания, где, помимо физических упражнений, есть акцент на развитии интеллектуальных способностей, умений сопоставлять и анализировать, где оттачивается интуиция.</w:t>
      </w: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Соккуртеке</w:t>
      </w:r>
      <w:proofErr w:type="spellEnd"/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Игра </w:t>
      </w: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Соккуртеке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 направлена на развитие координации и чутья:</w:t>
      </w:r>
    </w:p>
    <w:p w:rsidR="00884CC1" w:rsidRPr="00884CC1" w:rsidRDefault="00884CC1" w:rsidP="00884CC1">
      <w:pPr>
        <w:numPr>
          <w:ilvl w:val="0"/>
          <w:numId w:val="7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Дети выбирают ведущего, которому завязывают глаза.</w:t>
      </w:r>
    </w:p>
    <w:p w:rsidR="00884CC1" w:rsidRPr="00884CC1" w:rsidRDefault="00884CC1" w:rsidP="00884CC1">
      <w:pPr>
        <w:numPr>
          <w:ilvl w:val="0"/>
          <w:numId w:val="7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4–5 детей становятся возле него в круг и касаются ребенка, у которого завязаны глаза. «Слепой» игрок должен угадать, кто это сделал, и поймать его.</w:t>
      </w:r>
    </w:p>
    <w:p w:rsidR="00884CC1" w:rsidRPr="00884CC1" w:rsidRDefault="00884CC1" w:rsidP="00884CC1">
      <w:pPr>
        <w:numPr>
          <w:ilvl w:val="0"/>
          <w:numId w:val="7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Тот, кого «лову» удалось схватить, занимает место ведущего.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Интересны и увлекательны игры, которые имеют </w:t>
      </w: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квестовый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 характер. Детям нужно что-то найти: вещь, предмет, человека. Эти развлечения нацелены на выработку внимательности и сосредоточенности, умения анализировать и сопоставлять факты.</w:t>
      </w:r>
    </w:p>
    <w:p w:rsidR="00884CC1" w:rsidRPr="00884CC1" w:rsidRDefault="00884CC1" w:rsidP="00D839C2">
      <w:pPr>
        <w:shd w:val="clear" w:color="auto" w:fill="FFFFFF"/>
        <w:spacing w:after="0" w:line="240" w:lineRule="auto"/>
        <w:ind w:left="-15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bookmarkStart w:id="0" w:name="_GoBack"/>
      <w:r w:rsidRPr="00884CC1"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7620000" cy="6105525"/>
            <wp:effectExtent l="0" t="0" r="0" b="9525"/>
            <wp:docPr id="6" name="Рисунок 6" descr="Казахские националь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захские националь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84CC1" w:rsidRPr="00884CC1" w:rsidRDefault="00884CC1" w:rsidP="00884C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Балтам</w:t>
      </w:r>
      <w:proofErr w:type="spellEnd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 xml:space="preserve"> тап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Балтам</w:t>
      </w:r>
      <w:proofErr w:type="spellEnd"/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 xml:space="preserve"> тап — простая забава, в которой участвуют до 15–20 детишек.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Дети выстраиваются плотным кольцом вокруг ведущего. За спинами по цепочке аккуратно передают какой-то предмет (мячик, скакалку и т. д.). Капитан угадывает, у кого в руках нужная вещь. Тот, кого поймали с тайным предметом, становится в круг.</w:t>
      </w:r>
    </w:p>
    <w:p w:rsidR="00884CC1" w:rsidRPr="00884CC1" w:rsidRDefault="00884CC1" w:rsidP="00884CC1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proofErr w:type="spellStart"/>
      <w:r w:rsidRPr="00884CC1">
        <w:rPr>
          <w:rFonts w:ascii="Georgia" w:eastAsia="Times New Roman" w:hAnsi="Georgia" w:cs="Helvetica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Кара-сиир</w:t>
      </w:r>
      <w:proofErr w:type="spellEnd"/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Эта игра нацелена на развитие интуиции, умения маскироваться, учит выдержке и настойчивости:</w:t>
      </w:r>
    </w:p>
    <w:p w:rsidR="00884CC1" w:rsidRPr="00884CC1" w:rsidRDefault="00884CC1" w:rsidP="00884CC1">
      <w:pPr>
        <w:numPr>
          <w:ilvl w:val="0"/>
          <w:numId w:val="8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Ведущий должен спрятаться. Рядом с укрытием этот ребенок оставляет любой личный предмет.</w:t>
      </w:r>
    </w:p>
    <w:p w:rsidR="00884CC1" w:rsidRPr="00884CC1" w:rsidRDefault="00884CC1" w:rsidP="00884CC1">
      <w:pPr>
        <w:numPr>
          <w:ilvl w:val="0"/>
          <w:numId w:val="8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lastRenderedPageBreak/>
        <w:t>Остальные дети ищут его, а обнаружив, забирают то, что принадлежит спрятавшемуся, и относят в центр круга (место предварительно размечается).</w:t>
      </w:r>
    </w:p>
    <w:p w:rsidR="00884CC1" w:rsidRPr="00884CC1" w:rsidRDefault="00884CC1" w:rsidP="00884CC1">
      <w:pPr>
        <w:numPr>
          <w:ilvl w:val="0"/>
          <w:numId w:val="8"/>
        </w:numPr>
        <w:shd w:val="clear" w:color="auto" w:fill="FFFFFF"/>
        <w:spacing w:before="240" w:after="300" w:line="240" w:lineRule="auto"/>
        <w:ind w:left="300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Задача того, кто прячется, — не дать другим участникам игры возможность завладеть его имуществом.</w:t>
      </w:r>
    </w:p>
    <w:p w:rsidR="00884CC1" w:rsidRPr="00884CC1" w:rsidRDefault="00884CC1" w:rsidP="00884CC1">
      <w:pPr>
        <w:shd w:val="clear" w:color="auto" w:fill="FFFFFF"/>
        <w:spacing w:before="240" w:after="300" w:line="240" w:lineRule="auto"/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</w:pPr>
      <w:r w:rsidRPr="00884CC1">
        <w:rPr>
          <w:rFonts w:ascii="Georgia" w:eastAsia="Times New Roman" w:hAnsi="Georgia" w:cs="Helvetica"/>
          <w:color w:val="212121"/>
          <w:sz w:val="27"/>
          <w:szCs w:val="27"/>
          <w:lang w:eastAsia="ru-RU"/>
        </w:rPr>
        <w:t>Казахская культура богата детскими играми и забавами. Народ создал не пустые развлечения, а комплекс веселых и увлекательных состязаний, которые способствуют всестороннему развитию детей, формируют у них лидерские качества, учат ответственности и культуре общения, культуре взаимодействия с другими членами общества. Игры развивают физические и умственные задатки детей, воспитывают в духе соперничества, формируют программу самосовершенствования.</w:t>
      </w:r>
    </w:p>
    <w:p w:rsidR="00884CC1" w:rsidRPr="00884CC1" w:rsidRDefault="00884CC1" w:rsidP="0088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0B" w:rsidRDefault="00965F0B"/>
    <w:sectPr w:rsidR="00965F0B" w:rsidSect="00884CC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69C"/>
    <w:multiLevelType w:val="multilevel"/>
    <w:tmpl w:val="6608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C7BD9"/>
    <w:multiLevelType w:val="multilevel"/>
    <w:tmpl w:val="19E8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CF3"/>
    <w:multiLevelType w:val="multilevel"/>
    <w:tmpl w:val="6F9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B6834"/>
    <w:multiLevelType w:val="multilevel"/>
    <w:tmpl w:val="C720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63595"/>
    <w:multiLevelType w:val="multilevel"/>
    <w:tmpl w:val="BE72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14D3D"/>
    <w:multiLevelType w:val="multilevel"/>
    <w:tmpl w:val="D264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56087"/>
    <w:multiLevelType w:val="multilevel"/>
    <w:tmpl w:val="E184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B2449"/>
    <w:multiLevelType w:val="multilevel"/>
    <w:tmpl w:val="73D8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37D88"/>
    <w:multiLevelType w:val="multilevel"/>
    <w:tmpl w:val="3CAE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84CC1"/>
    <w:rsid w:val="004F0523"/>
    <w:rsid w:val="00742696"/>
    <w:rsid w:val="00882B60"/>
    <w:rsid w:val="00884CC1"/>
    <w:rsid w:val="008B5988"/>
    <w:rsid w:val="00965F0B"/>
    <w:rsid w:val="00D8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1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95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0184">
                      <w:marLeft w:val="0"/>
                      <w:marRight w:val="0"/>
                      <w:marTop w:val="24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714947">
                      <w:marLeft w:val="0"/>
                      <w:marRight w:val="0"/>
                      <w:marTop w:val="24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5472">
                      <w:marLeft w:val="0"/>
                      <w:marRight w:val="0"/>
                      <w:marTop w:val="24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02923">
                      <w:marLeft w:val="0"/>
                      <w:marRight w:val="0"/>
                      <w:marTop w:val="24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94146">
                      <w:marLeft w:val="0"/>
                      <w:marRight w:val="0"/>
                      <w:marTop w:val="24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413503">
                      <w:marLeft w:val="0"/>
                      <w:marRight w:val="0"/>
                      <w:marTop w:val="24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1184">
                      <w:marLeft w:val="0"/>
                      <w:marRight w:val="0"/>
                      <w:marTop w:val="24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10861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22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5811">
                  <w:marLeft w:val="0"/>
                  <w:marRight w:val="0"/>
                  <w:marTop w:val="360"/>
                  <w:marBottom w:val="36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6047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9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696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80871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40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25693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36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24353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0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044996">
                  <w:marLeft w:val="0"/>
                  <w:marRight w:val="4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82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12" w:color="auto"/>
                        <w:left w:val="none" w:sz="0" w:space="0" w:color="auto"/>
                        <w:bottom w:val="single" w:sz="6" w:space="12" w:color="EEEEEE"/>
                        <w:right w:val="none" w:sz="0" w:space="0" w:color="auto"/>
                      </w:divBdr>
                    </w:div>
                    <w:div w:id="4425776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3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4398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246857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230194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33103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911674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2254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565170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570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12" w:color="auto"/>
                        <w:left w:val="none" w:sz="0" w:space="0" w:color="auto"/>
                        <w:bottom w:val="single" w:sz="6" w:space="12" w:color="EEEEEE"/>
                        <w:right w:val="none" w:sz="0" w:space="0" w:color="auto"/>
                      </w:divBdr>
                    </w:div>
                    <w:div w:id="19657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81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13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4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94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2276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5132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2053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68509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1275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8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2122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38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4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0979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68598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65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4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12" w:color="auto"/>
                            <w:left w:val="none" w:sz="0" w:space="0" w:color="auto"/>
                            <w:bottom w:val="single" w:sz="6" w:space="12" w:color="EEEEEE"/>
                            <w:right w:val="none" w:sz="0" w:space="0" w:color="auto"/>
                          </w:divBdr>
                        </w:div>
                        <w:div w:id="18706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55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9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  <w:div w:id="42349780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2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5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  <w:div w:id="14680155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9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  <w:div w:id="16002597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2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  <w:div w:id="128303003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  <w:div w:id="16825888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8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  <w:div w:id="103331196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54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  <w:div w:id="125613407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  <w:div w:id="71651408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10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3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7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2018-05-11T04:26:00Z</dcterms:created>
  <dcterms:modified xsi:type="dcterms:W3CDTF">2018-05-12T05:21:00Z</dcterms:modified>
</cp:coreProperties>
</file>